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Svalöv kommunfullmäktige</w:t>
      </w:r>
    </w:p>
    <w:p>
      <w:pPr>
        <w:pStyle w:val="Heading1"/>
      </w:pPr>
      <w:r>
        <w:t xml:space="preserve">Utveckla digital service och e-tjänster för invånarna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Svalöv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kommunala tjänster saknar digitala alternativ. Detta skapar onödig administration och sämre tillgänglighet för invånarna.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Svalöv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minst 80 % av kommunens blanketter ska vara digitala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gemensam e-tjänsteportal införs för ansökningar och 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 kompetensutveckling erbjuds till personal och invånare.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användningen av e-tjänster följs upp årligen.</w:t>
      </w:r>
    </w:p>
    <w:p>
      <w:pPr>
        <w:spacing w:before="360"/>
      </w:pPr>
    </w:p>
    <w:p>
      <w:r>
        <w:t xml:space="preserve">Svalöv,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Svalöv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2026-06-06T01:48:31.082Z</dcterms:created>
  <dcterms:modified xsi:type="dcterms:W3CDTF">2026-06-06T01:48:31.082Z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